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C67A28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C67A28" w:rsidRPr="00A43444" w:rsidRDefault="00432D1C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Matěj Novák</w:t>
            </w:r>
          </w:p>
        </w:tc>
        <w:tc>
          <w:tcPr>
            <w:tcW w:w="1842" w:type="dxa"/>
            <w:shd w:val="clear" w:color="auto" w:fill="C6D9F1"/>
          </w:tcPr>
          <w:p w:rsidR="00C67A28" w:rsidRPr="00A43444" w:rsidRDefault="00D34ACD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  <w:b/>
              </w:rPr>
            </w:pPr>
            <w:r w:rsidRPr="00A43444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2098" w:type="dxa"/>
          </w:tcPr>
          <w:p w:rsidR="00C67A28" w:rsidRPr="00A43444" w:rsidRDefault="00C67A28">
            <w:pPr>
              <w:pStyle w:val="Normln1"/>
              <w:rPr>
                <w:rFonts w:ascii="Times New Roman" w:hAnsi="Times New Roman" w:cs="Times New Roman"/>
              </w:rPr>
            </w:pPr>
          </w:p>
        </w:tc>
      </w:tr>
      <w:tr w:rsidR="00C67A28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C67A28" w:rsidRPr="00A43444" w:rsidRDefault="00C67A28">
            <w:pPr>
              <w:pStyle w:val="Normln1"/>
              <w:rPr>
                <w:rFonts w:ascii="Times New Roman" w:hAnsi="Times New Roman" w:cs="Times New Roman"/>
              </w:rPr>
            </w:pPr>
          </w:p>
        </w:tc>
      </w:tr>
      <w:tr w:rsidR="00446B66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3148" w:type="dxa"/>
          </w:tcPr>
          <w:p w:rsidR="00446B66" w:rsidRPr="00A43444" w:rsidRDefault="00432D1C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  <w:r w:rsidR="00A739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stupeň</w:t>
            </w:r>
          </w:p>
        </w:tc>
        <w:tc>
          <w:tcPr>
            <w:tcW w:w="1842" w:type="dxa"/>
            <w:shd w:val="clear" w:color="auto" w:fill="C6D9F1"/>
          </w:tcPr>
          <w:p w:rsidR="00446B66" w:rsidRPr="00A43444" w:rsidRDefault="003678F9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 w:rsidRPr="00A43444">
              <w:rPr>
                <w:rFonts w:ascii="Times New Roman" w:hAnsi="Times New Roman" w:cs="Times New Roman"/>
                <w:b/>
              </w:rPr>
              <w:t>Školní rok</w:t>
            </w:r>
          </w:p>
        </w:tc>
        <w:tc>
          <w:tcPr>
            <w:tcW w:w="2098" w:type="dxa"/>
          </w:tcPr>
          <w:p w:rsidR="00446B66" w:rsidRPr="00A43444" w:rsidRDefault="00446B66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C67A28" w:rsidRPr="00FC2478" w:rsidRDefault="00C67A28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AC3F7C" w:rsidRDefault="00536A9A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FTK UP Olomouc</w:t>
            </w:r>
          </w:p>
          <w:p w:rsidR="00536A9A" w:rsidRPr="00AC3F7C" w:rsidRDefault="00536A9A" w:rsidP="00A7391E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Regionální centrum APA </w:t>
            </w:r>
            <w:r w:rsidR="00A7391E">
              <w:rPr>
                <w:rFonts w:asciiTheme="minorHAnsi" w:hAnsiTheme="minorHAnsi"/>
                <w:color w:val="auto"/>
              </w:rPr>
              <w:t xml:space="preserve">v rámci projektu </w:t>
            </w:r>
            <w:r>
              <w:rPr>
                <w:rFonts w:asciiTheme="minorHAnsi" w:hAnsiTheme="minorHAnsi"/>
                <w:color w:val="auto"/>
              </w:rPr>
              <w:t>IKAP</w:t>
            </w:r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446B66" w:rsidRPr="007D48AA" w:rsidRDefault="00536A9A">
            <w:pPr>
              <w:pStyle w:val="Normln1"/>
              <w:keepNext/>
              <w:keepLines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 355, Dědičná dystrofie sítnice, epilepsie, Dg. G 409</w:t>
            </w:r>
          </w:p>
        </w:tc>
      </w:tr>
      <w:tr w:rsidR="00446B66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446B66" w:rsidRDefault="00536A9A" w:rsidP="004E0C80">
            <w:pPr>
              <w:pStyle w:val="Normln1"/>
              <w:keepNext/>
              <w:keepLines/>
              <w:widowControl w:val="0"/>
              <w:jc w:val="both"/>
            </w:pPr>
            <w:r>
              <w:t>Chlapec v letošním školním roce přešel na jinou školu</w:t>
            </w:r>
            <w:r w:rsidR="007E7616">
              <w:t>, je komunikativní</w:t>
            </w:r>
            <w:r>
              <w:t>, má k dispozici asistentku pedagoga. Jedenkrát za 14 dní má místo TV</w:t>
            </w:r>
            <w:r w:rsidR="007E7616">
              <w:t xml:space="preserve">, </w:t>
            </w:r>
            <w:r>
              <w:t>hodiny prostorové orientace</w:t>
            </w:r>
            <w:r w:rsidR="00656A43">
              <w:t>. Š</w:t>
            </w:r>
            <w:r>
              <w:t>kola nemá vlastní tělocvičnu, přesun do pronajaté tělocvičny trvá 20 min.  Žák se pohybuje s pomocí asistentky, sám se zvládne převléct do cvičebního úboru. K pohybu a orientaci využívá bílou slepeckou hůl.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:rsidR="00446B66" w:rsidRDefault="007E7616" w:rsidP="00CA6DD5">
            <w:pPr>
              <w:pStyle w:val="Normln1"/>
              <w:keepNext/>
              <w:keepLines/>
              <w:widowControl w:val="0"/>
              <w:jc w:val="both"/>
            </w:pPr>
            <w:r>
              <w:t>Test</w:t>
            </w:r>
            <w:r w:rsidR="00A138A5">
              <w:t xml:space="preserve"> </w:t>
            </w:r>
            <w:r>
              <w:t>motorických dovedností. U žáka lze pozorovat svalové dysbalance, zkrácení svalů téměř všech svalových skupin.</w:t>
            </w:r>
          </w:p>
        </w:tc>
      </w:tr>
      <w:tr w:rsidR="00E62557">
        <w:tc>
          <w:tcPr>
            <w:tcW w:w="2376" w:type="dxa"/>
            <w:shd w:val="clear" w:color="auto" w:fill="C6D9F1"/>
          </w:tcPr>
          <w:p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:rsidR="00E62557" w:rsidRDefault="007E7616" w:rsidP="004A6564">
            <w:pPr>
              <w:pStyle w:val="Normln1"/>
              <w:keepNext/>
              <w:keepLines/>
              <w:widowControl w:val="0"/>
              <w:jc w:val="both"/>
            </w:pPr>
            <w:r>
              <w:t>Žák je vzděláván společně s ostatními spolužáky, má kladný postoj k pohybové aktivitě. Je nutné důsledné dohlížení na správné provedení cviků, asistentka v případě chyby žáka opraví. Je třeba motivovat žáka k</w:t>
            </w:r>
            <w:r w:rsidR="00A138A5">
              <w:t> </w:t>
            </w:r>
            <w:r>
              <w:t>aktivitě</w:t>
            </w:r>
            <w:r w:rsidR="00A138A5">
              <w:t>, zapracovat na pravidelnosti cvičení i mimo školní prostředí.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E62557" w:rsidTr="00FD7B1B">
        <w:tc>
          <w:tcPr>
            <w:tcW w:w="2376" w:type="dxa"/>
            <w:shd w:val="clear" w:color="auto" w:fill="C6D9F1"/>
          </w:tcPr>
          <w:p w:rsidR="00E62557" w:rsidRDefault="003E40E9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Priority vzdělávání a </w:t>
            </w:r>
            <w:r w:rsidR="00E62557">
              <w:rPr>
                <w:b/>
              </w:rPr>
              <w:t>dalšího rozvoje žáka (cíle IVP)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Cíle v TV </w:t>
            </w:r>
            <w:r w:rsidR="003E40E9">
              <w:rPr>
                <w:b/>
              </w:rPr>
              <w:t>dle tematického plánu pro </w:t>
            </w:r>
            <w:r>
              <w:rPr>
                <w:b/>
              </w:rPr>
              <w:t>TV:</w:t>
            </w:r>
          </w:p>
        </w:tc>
        <w:tc>
          <w:tcPr>
            <w:tcW w:w="7088" w:type="dxa"/>
          </w:tcPr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i/>
                <w:u w:val="single"/>
              </w:rPr>
              <w:t>Vzdělávací</w:t>
            </w:r>
            <w:r>
              <w:t>:</w:t>
            </w:r>
            <w:r w:rsidR="007E7616">
              <w:t xml:space="preserve"> </w:t>
            </w:r>
            <w:r w:rsidR="000B1C5F">
              <w:t xml:space="preserve">Osvojení základních pojmů, zásad, pravidel v TV, prostorové orientaci. Rozvoj základních pohybových schopností a dovedností. Znalost základních pojmů ve sportovních hrách. Znalost atletických disciplín. Teoretická znalost základních gymnastických cviků a jejich zvládání v rámci možností žáka. Zvládat pohybové dovednosti a jejich následnou aplikaci ve hře. </w:t>
            </w:r>
            <w:r w:rsidR="00A138A5">
              <w:t>Zvládnout zásady první pomoci.</w:t>
            </w:r>
          </w:p>
          <w:p w:rsidR="004A6564" w:rsidRDefault="004A6564" w:rsidP="004A6564">
            <w:pPr>
              <w:pStyle w:val="Normln1"/>
              <w:keepNext/>
              <w:keepLines/>
              <w:widowControl w:val="0"/>
            </w:pPr>
          </w:p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i/>
                <w:u w:val="single"/>
              </w:rPr>
              <w:t>Výchovný</w:t>
            </w:r>
            <w:r w:rsidRPr="00A43444">
              <w:rPr>
                <w:b/>
                <w:u w:val="single"/>
              </w:rPr>
              <w:t>:</w:t>
            </w:r>
            <w:r w:rsidR="007E7616">
              <w:t xml:space="preserve"> </w:t>
            </w:r>
            <w:r w:rsidR="000B1C5F">
              <w:t xml:space="preserve">Je nutné dbát na bezpečí při pohybu. Snaha o samostatnost a provádění, co nejvíce cviků bez dopomoci. Akceptování pokynů, povelů. Dodržování zásad hygieny, rozvoj fyzického, duševního a sociálního zdraví, tolerantnosti. Rozlišovat a uplatňovat práva a povinnosti vyplývající z role žáka, hráče, rozhodčího i diváka. </w:t>
            </w:r>
          </w:p>
          <w:p w:rsidR="00E123D0" w:rsidRPr="004D294D" w:rsidRDefault="00E123D0" w:rsidP="004D294D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B71D45" w:rsidRDefault="00B71D45" w:rsidP="00FD7B1B">
            <w:pPr>
              <w:pStyle w:val="Normln1"/>
              <w:keepNext/>
              <w:keepLines/>
              <w:widowControl w:val="0"/>
            </w:pPr>
          </w:p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i/>
                <w:u w:val="single"/>
              </w:rPr>
              <w:t>Zdravotní</w:t>
            </w:r>
            <w:r w:rsidRPr="00A43444">
              <w:rPr>
                <w:b/>
                <w:u w:val="single"/>
              </w:rPr>
              <w:t>:</w:t>
            </w:r>
            <w:r w:rsidR="000B1C5F">
              <w:t xml:space="preserve"> Posílení a protahování svalových skupin, které jsou méně zatěžovány, zkráceny. Zlepšení tělesné i fyzické zdatnosti, rozvoj motivace. Rozvoj posturálních mechanismů, zabránit vzniku dalších svalových dysbalancí. Zlepšit koordinaci tělesných segmentů při pohybových aktivitách. Využívat intervalového zatížení, které vede k postupnému posílené kardiovaskulárního systému.</w:t>
            </w:r>
          </w:p>
          <w:p w:rsidR="004D294D" w:rsidRDefault="004D294D" w:rsidP="00FD7B1B">
            <w:pPr>
              <w:pStyle w:val="Normln1"/>
              <w:keepNext/>
              <w:keepLines/>
              <w:widowControl w:val="0"/>
            </w:pPr>
          </w:p>
          <w:p w:rsidR="00E62557" w:rsidRPr="000B1C5F" w:rsidRDefault="00E62557" w:rsidP="00FD7B1B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i/>
                <w:u w:val="single"/>
              </w:rPr>
              <w:t>Specifický (individuální):</w:t>
            </w:r>
            <w:r w:rsidR="000B1C5F">
              <w:t xml:space="preserve"> Posílení sociální interakce se spolužáky a vrstevníky. Rozvíjet orientaci v</w:t>
            </w:r>
            <w:r w:rsidR="00A138A5">
              <w:t> </w:t>
            </w:r>
            <w:r w:rsidR="000B1C5F">
              <w:t>prostoru</w:t>
            </w:r>
            <w:r w:rsidR="00A138A5">
              <w:t xml:space="preserve">, práci </w:t>
            </w:r>
            <w:r w:rsidR="00A6559A">
              <w:t>s bílou</w:t>
            </w:r>
            <w:r w:rsidR="00A138A5">
              <w:t xml:space="preserve"> holí</w:t>
            </w:r>
            <w:r w:rsidR="000B1C5F">
              <w:t xml:space="preserve"> a znalost vlastního těla, správné pohybové stereotypy</w:t>
            </w:r>
            <w:r w:rsidR="00A138A5">
              <w:t xml:space="preserve"> a pravidelné cvičení. </w:t>
            </w:r>
            <w:r w:rsidR="000B1C5F">
              <w:t>Využití rehabilitačních a kompenzačních cvičení dle publikace Zdravotní tělesná výchova (Iva Dostálová</w:t>
            </w:r>
            <w:r w:rsidR="00A6559A">
              <w:t>, 2013</w:t>
            </w:r>
            <w:r w:rsidR="000B1C5F">
              <w:t>)</w:t>
            </w:r>
            <w:r w:rsidR="00A138A5">
              <w:t xml:space="preserve">. </w:t>
            </w:r>
          </w:p>
          <w:p w:rsidR="00E123D0" w:rsidRDefault="00E123D0" w:rsidP="004D294D">
            <w:pPr>
              <w:pStyle w:val="Normln1"/>
              <w:keepNext/>
              <w:keepLines/>
              <w:widowControl w:val="0"/>
            </w:pPr>
          </w:p>
        </w:tc>
      </w:tr>
      <w:tr w:rsidR="00E62557" w:rsidTr="00FD7B1B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:rsidR="00E62557" w:rsidRDefault="007E7616" w:rsidP="00255C99">
            <w:pPr>
              <w:pStyle w:val="Normln1"/>
              <w:keepNext/>
              <w:keepLines/>
              <w:widowControl w:val="0"/>
              <w:jc w:val="both"/>
            </w:pPr>
            <w:r>
              <w:t>Tělesná vých</w:t>
            </w:r>
            <w:r w:rsidR="003349C6">
              <w:t>o</w:t>
            </w:r>
            <w:r>
              <w:t>va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E62557" w:rsidRDefault="007E7616" w:rsidP="00FD7B1B">
            <w:pPr>
              <w:pStyle w:val="Normln1"/>
              <w:keepNext/>
              <w:keepLines/>
              <w:widowControl w:val="0"/>
              <w:jc w:val="both"/>
            </w:pPr>
            <w:r>
              <w:t>Vyvarovat se otřesům hlavy, přímým úderům do oka nebo jeho okolí (rukou, míčem), překrvení hlavy (omezit stoje na rukou, na hlavě, visy hlavou dolů)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E62557" w:rsidRDefault="007E7616" w:rsidP="00FD7B1B">
            <w:pPr>
              <w:pStyle w:val="Normln1"/>
              <w:keepNext/>
              <w:keepLines/>
              <w:widowControl w:val="0"/>
              <w:jc w:val="both"/>
            </w:pPr>
            <w:r>
              <w:t>Dle ŠVP, modifikované dle diagnózy a doporučení lékaře, fyzioterapeuta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E62557" w:rsidRDefault="007E7616" w:rsidP="00FD7B1B">
            <w:pPr>
              <w:pStyle w:val="Normln1"/>
              <w:keepNext/>
              <w:keepLines/>
              <w:widowControl w:val="0"/>
              <w:jc w:val="both"/>
            </w:pPr>
            <w:r>
              <w:t>V souladu s již schváleným ŠVP pro 6.</w:t>
            </w:r>
            <w:r w:rsidR="00F464CE">
              <w:t xml:space="preserve"> </w:t>
            </w:r>
            <w:r>
              <w:t>třídu. Úpravy ve vztahu k intenzitě zatížení a typu aktivity</w:t>
            </w:r>
            <w:bookmarkStart w:id="0" w:name="_GoBack"/>
            <w:bookmarkEnd w:id="0"/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E62557" w:rsidRDefault="00D83A6D" w:rsidP="00FD7B1B">
            <w:pPr>
              <w:pStyle w:val="Normln1"/>
              <w:keepNext/>
              <w:keepLines/>
              <w:widowControl w:val="0"/>
              <w:jc w:val="both"/>
            </w:pPr>
            <w:r>
              <w:t>V souladu se ŠVP s omezením a modifikacemi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A525A7" w:rsidRDefault="00956293" w:rsidP="00956293">
            <w:pPr>
              <w:pStyle w:val="Normln1"/>
              <w:keepNext/>
              <w:keepLines/>
              <w:widowControl w:val="0"/>
              <w:jc w:val="both"/>
            </w:pPr>
            <w:r w:rsidRPr="00780FA5">
              <w:t xml:space="preserve">- </w:t>
            </w:r>
            <w:r w:rsidR="00780FA5" w:rsidRPr="00780FA5">
              <w:t>vypuštění kotoulu vpřed, kotoulu vzad</w:t>
            </w:r>
            <w:r w:rsidR="00780FA5">
              <w:t>, nahradit válením sudů</w:t>
            </w:r>
          </w:p>
          <w:p w:rsid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vynechat přeskoky nahradit přelézáním</w:t>
            </w:r>
          </w:p>
          <w:p w:rsid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vynechat přeskoky přes švihadlo, nahradit statickou překážkou</w:t>
            </w:r>
          </w:p>
          <w:p w:rsid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skok do dálky z místa, dále odskok s odpočítáváním kroků</w:t>
            </w:r>
          </w:p>
          <w:p w:rsid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sportovní hry (nácvik především konkrétních dovedností)</w:t>
            </w:r>
          </w:p>
          <w:p w:rsid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lyžování s vodičem (instruktorem)</w:t>
            </w:r>
          </w:p>
          <w:p w:rsidR="00780FA5" w:rsidRPr="00780FA5" w:rsidRDefault="00780FA5" w:rsidP="00956293">
            <w:pPr>
              <w:pStyle w:val="Normln1"/>
              <w:keepNext/>
              <w:keepLines/>
              <w:widowControl w:val="0"/>
              <w:jc w:val="both"/>
            </w:pPr>
            <w:r>
              <w:t>- pobyt v přírodě s asistentem z důvodu eliminace rizika pádů a úrazů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F80D87" w:rsidRDefault="0074796A" w:rsidP="00CC4DEB">
            <w:pPr>
              <w:pStyle w:val="Normln1"/>
              <w:keepNext/>
              <w:keepLines/>
              <w:widowControl w:val="0"/>
              <w:jc w:val="both"/>
            </w:pPr>
            <w:r>
              <w:t>Integrovaná, po týdnu střídání 2h TV a 2h Prostorové orientace, paralelní výuka s AP pokud žák nezvládá cvičit se spolužáky</w:t>
            </w:r>
            <w:r w:rsidR="00D83A6D">
              <w:t xml:space="preserve">, využití cviků Zdravotní tělesné výchovy, posilovacích cviků. 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A525A7" w:rsidRPr="0074796A" w:rsidRDefault="0074796A" w:rsidP="00FD7B1B">
            <w:pPr>
              <w:pStyle w:val="Normln1"/>
              <w:keepNext/>
              <w:keepLines/>
              <w:widowControl w:val="0"/>
              <w:jc w:val="both"/>
              <w:rPr>
                <w:color w:val="auto"/>
              </w:rPr>
            </w:pPr>
            <w:r w:rsidRPr="0074796A">
              <w:rPr>
                <w:color w:val="auto"/>
              </w:rPr>
              <w:t>Ústní</w:t>
            </w:r>
            <w:r>
              <w:rPr>
                <w:color w:val="auto"/>
              </w:rPr>
              <w:t>, důležité je důkladný popis činnosti, kterou po žákovi chceme, dodržovat zásadu přiměřenosti a názornosti. Učitel se vždy domluví s AP, co se danou hodinu TV bude dělat.</w:t>
            </w:r>
            <w:r w:rsidR="00956293">
              <w:rPr>
                <w:color w:val="auto"/>
              </w:rPr>
              <w:t xml:space="preserve"> Je potřeba žáka častěji motivovat.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F80D87" w:rsidRDefault="00A138A5" w:rsidP="00CC4DEB">
            <w:pPr>
              <w:pStyle w:val="Normln1"/>
              <w:keepNext/>
              <w:keepLines/>
              <w:widowControl w:val="0"/>
              <w:jc w:val="both"/>
            </w:pPr>
            <w:r>
              <w:t>Známkou</w:t>
            </w:r>
            <w:r w:rsidR="00D83A6D">
              <w:t xml:space="preserve">, průběžně slovně. 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7B7D5B" w:rsidRDefault="0074796A" w:rsidP="00F80D87">
            <w:pPr>
              <w:pStyle w:val="Normln1"/>
              <w:keepNext/>
              <w:keepLines/>
              <w:widowControl w:val="0"/>
              <w:jc w:val="both"/>
            </w:pPr>
            <w:r>
              <w:t>Ozvučený míč, psychomotorické pomůcky, balanční plošky, ozvučené lano pomocí rolniček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7B7D5B" w:rsidRDefault="00A138A5" w:rsidP="00FD7B1B">
            <w:pPr>
              <w:pStyle w:val="Normln1"/>
              <w:keepNext/>
              <w:keepLines/>
              <w:widowControl w:val="0"/>
              <w:jc w:val="both"/>
            </w:pPr>
            <w:r>
              <w:t xml:space="preserve">Zapůjčení kompenzačních pomůcek externím subjektem. Využití Peer </w:t>
            </w:r>
            <w:proofErr w:type="spellStart"/>
            <w:r>
              <w:t>tutoringu</w:t>
            </w:r>
            <w:proofErr w:type="spellEnd"/>
            <w:r>
              <w:t>.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930471" w:rsidRDefault="00A138A5" w:rsidP="00930471">
            <w:pPr>
              <w:pStyle w:val="Normln1"/>
              <w:keepNext/>
              <w:keepLines/>
              <w:widowControl w:val="0"/>
              <w:jc w:val="both"/>
            </w:pPr>
            <w:r w:rsidRPr="00D83A6D">
              <w:rPr>
                <w:u w:val="single"/>
              </w:rPr>
              <w:t>Asistent pedagoga</w:t>
            </w:r>
            <w:r>
              <w:t>- paralelně se věnuje žákovi, pokud není možnost zapojení do skupinové aktivity, je nutná přítomnost po celou dobu výuky včetně přesunů.</w:t>
            </w:r>
          </w:p>
          <w:p w:rsidR="00A138A5" w:rsidRDefault="00A138A5" w:rsidP="00930471">
            <w:pPr>
              <w:pStyle w:val="Normln1"/>
              <w:keepNext/>
              <w:keepLines/>
              <w:widowControl w:val="0"/>
              <w:jc w:val="both"/>
            </w:pPr>
          </w:p>
          <w:p w:rsidR="00D83A6D" w:rsidRDefault="00D83A6D" w:rsidP="00930471">
            <w:pPr>
              <w:pStyle w:val="Normln1"/>
              <w:keepNext/>
              <w:keepLines/>
              <w:widowControl w:val="0"/>
              <w:jc w:val="both"/>
            </w:pPr>
            <w:r>
              <w:t>Konzultant APA za FTK UP v Olomouci – metodická a didaktická podpora pedagogických pracovníků školy.</w:t>
            </w:r>
          </w:p>
          <w:p w:rsidR="00D83A6D" w:rsidRDefault="00D83A6D" w:rsidP="00930471">
            <w:pPr>
              <w:pStyle w:val="Normln1"/>
              <w:keepNext/>
              <w:keepLines/>
              <w:widowControl w:val="0"/>
              <w:jc w:val="both"/>
            </w:pPr>
          </w:p>
          <w:p w:rsidR="00A138A5" w:rsidRDefault="00A138A5" w:rsidP="00930471">
            <w:pPr>
              <w:pStyle w:val="Normln1"/>
              <w:keepNext/>
              <w:keepLines/>
              <w:widowControl w:val="0"/>
              <w:jc w:val="both"/>
            </w:pPr>
            <w:r>
              <w:t>Využití externího pracovníka při lyžařském kurzu (certifikovaný instruktor lyžování pro osoby se SVP)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7B7D5B" w:rsidRDefault="00D83A6D" w:rsidP="00FD7B1B">
            <w:pPr>
              <w:pStyle w:val="Normln1"/>
              <w:keepNext/>
              <w:keepLines/>
              <w:widowControl w:val="0"/>
              <w:jc w:val="both"/>
            </w:pPr>
            <w:r>
              <w:t>Fakulta tělesné kultury Univerzity Palackého v Olomouci – Centrum aplikovaných pohybových aktivit.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31972" w:rsidP="00731972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</w:t>
            </w:r>
            <w:r w:rsidR="007B7D5B">
              <w:rPr>
                <w:b/>
              </w:rPr>
              <w:t xml:space="preserve"> </w:t>
            </w:r>
            <w:r>
              <w:rPr>
                <w:b/>
              </w:rPr>
              <w:t xml:space="preserve">vyučujícím, </w:t>
            </w:r>
            <w:r w:rsidR="007B7D5B">
              <w:rPr>
                <w:b/>
              </w:rPr>
              <w:t>žákem a </w:t>
            </w:r>
            <w:r>
              <w:rPr>
                <w:b/>
              </w:rPr>
              <w:t>zákonným zástupcem</w:t>
            </w:r>
          </w:p>
        </w:tc>
        <w:tc>
          <w:tcPr>
            <w:tcW w:w="7088" w:type="dxa"/>
          </w:tcPr>
          <w:p w:rsidR="007B7D5B" w:rsidRDefault="0074796A" w:rsidP="00930471">
            <w:pPr>
              <w:pStyle w:val="Normln1"/>
              <w:keepNext/>
              <w:keepLines/>
              <w:widowControl w:val="0"/>
              <w:jc w:val="both"/>
            </w:pPr>
            <w:r>
              <w:t>Povinnost žáka informovat vyučujícího o aktuálním zdravotním stavu</w:t>
            </w:r>
            <w:r w:rsidR="00D83A6D">
              <w:t xml:space="preserve">, výraznou únavu. </w:t>
            </w: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VÝUKA TĚLESNÉ VÝCHOVY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Default="007E7616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Prostorová orientace a samostatný pohyb</w:t>
            </w:r>
          </w:p>
          <w:p w:rsidR="007E7616" w:rsidRPr="007E7616" w:rsidRDefault="007E7616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Vnímání prostoru, směrové orientace, popsání trasy, porozumění základním pokynům, samoobslužné činnosti, základn</w:t>
            </w:r>
            <w:r w:rsidR="0074796A">
              <w:rPr>
                <w:rFonts w:asciiTheme="minorHAnsi" w:hAnsiTheme="minorHAnsi"/>
              </w:rPr>
              <w:t>í</w:t>
            </w:r>
            <w:r>
              <w:rPr>
                <w:rFonts w:asciiTheme="minorHAnsi" w:hAnsiTheme="minorHAnsi"/>
              </w:rPr>
              <w:t xml:space="preserve"> techniky pohybu bez hole, rozvíjení pohybově orientační schopností, technika dlouhé hole</w:t>
            </w:r>
          </w:p>
        </w:tc>
        <w:tc>
          <w:tcPr>
            <w:tcW w:w="4536" w:type="dxa"/>
          </w:tcPr>
          <w:p w:rsidR="0074796A" w:rsidRPr="00ED37DF" w:rsidRDefault="0074796A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 xml:space="preserve">Chůze </w:t>
            </w:r>
            <w:r w:rsidRPr="0074796A">
              <w:t xml:space="preserve">– po </w:t>
            </w:r>
            <w:r>
              <w:t>špičkách, po patách, s předmětem na hlavě, chůze vzad, ruce spojit na zádech, chůze do rytmu. Důležitý nácvik chůze s holí, bez hole, využití gumy, provazu na krátkou vzdálenost, dbát na bezpečnost a správnost provedení daných cviků.</w:t>
            </w:r>
            <w:r w:rsidR="00656A43">
              <w:t xml:space="preserve"> </w:t>
            </w:r>
          </w:p>
          <w:p w:rsidR="00CA4B42" w:rsidRDefault="00CA4B42" w:rsidP="0074796A">
            <w:pPr>
              <w:pStyle w:val="Normln1"/>
              <w:keepNext/>
              <w:keepLines/>
              <w:widowControl w:val="0"/>
            </w:pP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Pr="000B1C5F" w:rsidRDefault="000B1C5F" w:rsidP="004D294D">
            <w:pPr>
              <w:pStyle w:val="Normln1"/>
              <w:rPr>
                <w:b/>
              </w:rPr>
            </w:pPr>
            <w:r>
              <w:rPr>
                <w:b/>
              </w:rPr>
              <w:t>Poznatky z TV a sportu, komunikace, organizace, hygiena a bezpečnost v TV a sportu</w:t>
            </w:r>
          </w:p>
        </w:tc>
        <w:tc>
          <w:tcPr>
            <w:tcW w:w="4536" w:type="dxa"/>
          </w:tcPr>
          <w:p w:rsidR="00F152EA" w:rsidRDefault="0074796A" w:rsidP="004D294D">
            <w:pPr>
              <w:pStyle w:val="Normln1"/>
              <w:keepNext/>
              <w:keepLines/>
              <w:widowControl w:val="0"/>
              <w:ind w:left="360"/>
            </w:pPr>
            <w:r>
              <w:t>Účast dle schopností, dbát na bezpečnost, nutná je přítomnosti asistenta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Default="000B1C5F" w:rsidP="004D294D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Koordinační, kondiční, kompenzační, relaxační, vyrovnávací, tvořivá a jiná cvičení</w:t>
            </w:r>
          </w:p>
          <w:p w:rsidR="0074796A" w:rsidRPr="0074796A" w:rsidRDefault="0074796A" w:rsidP="004D294D">
            <w:pPr>
              <w:pStyle w:val="Normln1"/>
            </w:pPr>
            <w:r>
              <w:t>Základní význam jednotlivých cvičení a jejich použití</w:t>
            </w:r>
          </w:p>
        </w:tc>
        <w:tc>
          <w:tcPr>
            <w:tcW w:w="4536" w:type="dxa"/>
          </w:tcPr>
          <w:p w:rsidR="00D63467" w:rsidRDefault="005A1853" w:rsidP="004D294D">
            <w:pPr>
              <w:pStyle w:val="Normln1"/>
              <w:keepNext/>
              <w:keepLines/>
              <w:widowControl w:val="0"/>
              <w:ind w:left="360"/>
            </w:pPr>
            <w:r>
              <w:t>Pracovat na samostatné chůzi podél stěny, omezovat fixaci na vodiči, procvičovat práci s holí. Dále posilovat oslabené a zkrácené svalstvo, využít balanční podložky</w:t>
            </w:r>
            <w:r w:rsidR="00780FA5">
              <w:t>, práci s </w:t>
            </w:r>
            <w:proofErr w:type="spellStart"/>
            <w:r w:rsidR="00780FA5">
              <w:t>overballem</w:t>
            </w:r>
            <w:proofErr w:type="spellEnd"/>
            <w:r w:rsidR="00780FA5">
              <w:t xml:space="preserve">. Konzultant APA předá zásobník cviků. 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Default="000B1C5F" w:rsidP="004D294D">
            <w:pPr>
              <w:pStyle w:val="Normln1"/>
              <w:rPr>
                <w:b/>
              </w:rPr>
            </w:pPr>
            <w:r>
              <w:rPr>
                <w:b/>
              </w:rPr>
              <w:t>Gymnastika</w:t>
            </w:r>
          </w:p>
          <w:p w:rsidR="0074796A" w:rsidRPr="0074796A" w:rsidRDefault="0074796A" w:rsidP="004D294D">
            <w:pPr>
              <w:pStyle w:val="Normln1"/>
            </w:pPr>
            <w:r>
              <w:t>Základní cvičební polohy, odvozené polohy, postoje a pohyby částí těla, průpravná cvičení, rovnovážné polohy v postojích, chůze, poskoky, cvičení se švihadlem, míč</w:t>
            </w:r>
            <w:r w:rsidR="007E6B18">
              <w:t>i</w:t>
            </w:r>
            <w:r>
              <w:t>.</w:t>
            </w:r>
          </w:p>
        </w:tc>
        <w:tc>
          <w:tcPr>
            <w:tcW w:w="4536" w:type="dxa"/>
          </w:tcPr>
          <w:p w:rsidR="0074796A" w:rsidRDefault="0074796A" w:rsidP="0074796A">
            <w:pPr>
              <w:pStyle w:val="Normln1"/>
              <w:keepNext/>
              <w:keepLines/>
              <w:widowControl w:val="0"/>
            </w:pPr>
            <w:r>
              <w:t>Účast dle schopností, dbát na bezpečnost a správné provedení,</w:t>
            </w:r>
            <w:r w:rsidR="007E6B18">
              <w:t xml:space="preserve"> vždy přítomnost asistenta</w:t>
            </w:r>
            <w:r w:rsidR="00A43444">
              <w:t>.</w:t>
            </w:r>
          </w:p>
          <w:p w:rsidR="0074796A" w:rsidRDefault="0074796A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Kotoul vpřed</w:t>
            </w:r>
            <w:r>
              <w:t xml:space="preserve"> </w:t>
            </w:r>
            <w:r w:rsidR="007E6B18">
              <w:t>–</w:t>
            </w:r>
            <w:r>
              <w:t xml:space="preserve"> </w:t>
            </w:r>
            <w:r w:rsidR="007E6B18">
              <w:t>vynechat, místo toho</w:t>
            </w:r>
            <w:r>
              <w:t xml:space="preserve"> válení sudů</w:t>
            </w:r>
          </w:p>
          <w:p w:rsidR="0074796A" w:rsidRDefault="0074796A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Kotoul vzad</w:t>
            </w:r>
            <w:r>
              <w:t xml:space="preserve"> – chytit dolní končetiny, houp</w:t>
            </w:r>
            <w:r w:rsidR="00656A43">
              <w:t>a</w:t>
            </w:r>
            <w:r>
              <w:t>t se přes záda (dále pouze přes rameno). Místo kotoulů lze zařadit rovnovážná cvičení.</w:t>
            </w:r>
          </w:p>
          <w:p w:rsidR="00A43444" w:rsidRDefault="00A43444" w:rsidP="0074796A">
            <w:pPr>
              <w:pStyle w:val="Normln1"/>
              <w:keepNext/>
              <w:keepLines/>
              <w:widowControl w:val="0"/>
            </w:pPr>
          </w:p>
          <w:p w:rsidR="0074796A" w:rsidRDefault="0074796A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Rovnovážné polohy v postojích</w:t>
            </w:r>
            <w:r>
              <w:rPr>
                <w:u w:val="single"/>
              </w:rPr>
              <w:t>-</w:t>
            </w:r>
            <w:r>
              <w:t xml:space="preserve"> využití kompenzačních pomůcek (</w:t>
            </w:r>
            <w:proofErr w:type="spellStart"/>
            <w:r>
              <w:t>overball</w:t>
            </w:r>
            <w:proofErr w:type="spellEnd"/>
            <w:r>
              <w:t xml:space="preserve">, </w:t>
            </w:r>
            <w:proofErr w:type="spellStart"/>
            <w:r>
              <w:t>gymball</w:t>
            </w:r>
            <w:proofErr w:type="spellEnd"/>
            <w:r>
              <w:t>, bosu, balanční čočky)</w:t>
            </w:r>
          </w:p>
          <w:p w:rsidR="00A43444" w:rsidRDefault="00A43444" w:rsidP="0074796A">
            <w:pPr>
              <w:pStyle w:val="Normln1"/>
              <w:keepNext/>
              <w:keepLines/>
              <w:widowControl w:val="0"/>
            </w:pPr>
          </w:p>
          <w:p w:rsidR="007E6B18" w:rsidRDefault="007E6B18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Poskoky, přeskoky-</w:t>
            </w:r>
            <w:r>
              <w:t xml:space="preserve"> vynechat, nahradit přelézáním, vždy důležité předem hmatová kontrola žákem </w:t>
            </w:r>
            <w:proofErr w:type="gramStart"/>
            <w:r>
              <w:t>náčiní na</w:t>
            </w:r>
            <w:proofErr w:type="gramEnd"/>
            <w:r>
              <w:t xml:space="preserve"> kterém bude cvičit. Dbát na to, aby celé dlaně byly na náčiní.</w:t>
            </w:r>
            <w:r w:rsidR="001C6527">
              <w:t xml:space="preserve"> Celkové zpevnění těla.</w:t>
            </w:r>
          </w:p>
          <w:p w:rsidR="00A43444" w:rsidRDefault="00A43444" w:rsidP="0074796A">
            <w:pPr>
              <w:pStyle w:val="Normln1"/>
              <w:keepNext/>
              <w:keepLines/>
              <w:widowControl w:val="0"/>
            </w:pPr>
          </w:p>
          <w:p w:rsidR="001C6527" w:rsidRDefault="001C6527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Cvičení se švihadlem</w:t>
            </w:r>
            <w:r>
              <w:rPr>
                <w:u w:val="single"/>
              </w:rPr>
              <w:t>-</w:t>
            </w:r>
            <w:r>
              <w:t xml:space="preserve"> vynechat přeskoky, zahájit přes statickou překážku, dále zkoušet s dopomocí přes gumu ozvučenou rolničkou v určité výšce, využít švihadlo k protahovacím cvikům.</w:t>
            </w:r>
          </w:p>
          <w:p w:rsidR="00A43444" w:rsidRPr="001C6527" w:rsidRDefault="00A43444" w:rsidP="0074796A">
            <w:pPr>
              <w:pStyle w:val="Normln1"/>
              <w:keepNext/>
              <w:keepLines/>
              <w:widowControl w:val="0"/>
            </w:pPr>
          </w:p>
          <w:p w:rsidR="0074796A" w:rsidRDefault="001C6527" w:rsidP="0074796A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Cvičení s míči</w:t>
            </w:r>
            <w:r w:rsidR="0074796A">
              <w:t xml:space="preserve">- </w:t>
            </w:r>
            <w:r>
              <w:t xml:space="preserve"> využívat ozvučený míč, </w:t>
            </w:r>
            <w:proofErr w:type="spellStart"/>
            <w:r>
              <w:t>overball</w:t>
            </w:r>
            <w:proofErr w:type="spellEnd"/>
            <w:r>
              <w:t xml:space="preserve">, </w:t>
            </w:r>
            <w:proofErr w:type="spellStart"/>
            <w:r>
              <w:t>gymball</w:t>
            </w:r>
            <w:proofErr w:type="spellEnd"/>
            <w:r>
              <w:t xml:space="preserve">, </w:t>
            </w:r>
            <w:r w:rsidR="0074796A">
              <w:t>posilovací cvičení</w:t>
            </w:r>
            <w:r>
              <w:t>.</w:t>
            </w:r>
          </w:p>
          <w:p w:rsidR="00AC1F07" w:rsidRDefault="00AC1F07" w:rsidP="001C6527">
            <w:pPr>
              <w:pStyle w:val="Normln1"/>
              <w:keepNext/>
              <w:keepLines/>
              <w:widowControl w:val="0"/>
            </w:pP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Pr="004D294D" w:rsidRDefault="007E6B18" w:rsidP="007E6B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Rytmické a kondiční gymnastické činnosti s hudbou, tanec</w:t>
            </w:r>
          </w:p>
        </w:tc>
        <w:tc>
          <w:tcPr>
            <w:tcW w:w="4536" w:type="dxa"/>
          </w:tcPr>
          <w:p w:rsidR="007E6B18" w:rsidRDefault="001C6527" w:rsidP="001C6527">
            <w:pPr>
              <w:pStyle w:val="Normln1"/>
              <w:keepNext/>
              <w:keepLines/>
              <w:widowControl w:val="0"/>
            </w:pPr>
            <w:r>
              <w:t xml:space="preserve">Slovní výklad, přesný popis aktivity, asistent dohlíží na správnost provedení pohybu, koriguje nastavení tělesných segmentů do správné polohy. U pohybového rytmu využít hudby, snaha přenášet váhu z jedné nohy na druhou do rytmu hudby, pohupování v kolenou. Využít peer </w:t>
            </w:r>
            <w:proofErr w:type="spellStart"/>
            <w:r>
              <w:t>tutoring</w:t>
            </w:r>
            <w:proofErr w:type="spellEnd"/>
            <w:r>
              <w:t>. Zaměřit se na správnou práci všech svalů, správné protahování, posilování svalstva.</w:t>
            </w: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Pr="004A6564" w:rsidRDefault="007E6B18" w:rsidP="007E6B18">
            <w:pPr>
              <w:pStyle w:val="Normln1"/>
              <w:rPr>
                <w:b/>
              </w:rPr>
            </w:pPr>
            <w:r>
              <w:rPr>
                <w:b/>
              </w:rPr>
              <w:t>Úpoly</w:t>
            </w:r>
          </w:p>
        </w:tc>
        <w:tc>
          <w:tcPr>
            <w:tcW w:w="4536" w:type="dxa"/>
          </w:tcPr>
          <w:p w:rsidR="007E6B18" w:rsidRDefault="001C6527" w:rsidP="007E6B18">
            <w:pPr>
              <w:pStyle w:val="Normln1"/>
              <w:ind w:left="360"/>
            </w:pPr>
            <w:r>
              <w:t>U přetahů a přetlaků pozor na pády, přílišné napětí.</w:t>
            </w: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Default="007E6B18" w:rsidP="007E6B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Atletika</w:t>
            </w:r>
          </w:p>
          <w:p w:rsidR="001C6527" w:rsidRPr="001C6527" w:rsidRDefault="001C6527" w:rsidP="007E6B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</w:pPr>
            <w:r>
              <w:t>Nácvik běhu, skoku, hodu, rozvoj tělesné zdatnosti, rychlosti, vytrvalosti, síly, obratnosti</w:t>
            </w:r>
          </w:p>
        </w:tc>
        <w:tc>
          <w:tcPr>
            <w:tcW w:w="4536" w:type="dxa"/>
          </w:tcPr>
          <w:p w:rsidR="001C6527" w:rsidRDefault="001C6527" w:rsidP="001C6527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Při běhu</w:t>
            </w:r>
            <w:r w:rsidRPr="00A43444">
              <w:rPr>
                <w:b/>
              </w:rPr>
              <w:t>-</w:t>
            </w:r>
            <w:r>
              <w:t xml:space="preserve">nutný vodič, který zajišťuje bezpečnost a vhodnost terénu, eliminuje riziko úrazu a překážky. Možnost vyznačit trasu gumou, napnutým lanem. Při běhu k metě nutná zvuková signalizace. </w:t>
            </w: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Skok do dálky</w:t>
            </w:r>
            <w:r w:rsidRPr="00A43444">
              <w:rPr>
                <w:b/>
              </w:rPr>
              <w:t>-</w:t>
            </w:r>
            <w:r>
              <w:t xml:space="preserve"> zpočátku z místa s odrazem oběma nohama, poté si žák odkrokuje rozběh, učitel hlasově naviguje s odpočtem kroků (</w:t>
            </w:r>
            <w:proofErr w:type="gramStart"/>
            <w:r>
              <w:t>3,2,1,teď</w:t>
            </w:r>
            <w:proofErr w:type="gramEnd"/>
            <w:r>
              <w:t>), žák se odráží do doskočiště za hlasem učitele, měří se skutečné místo odrazu.</w:t>
            </w: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  <w:r w:rsidRPr="00A43444">
              <w:rPr>
                <w:b/>
                <w:u w:val="single"/>
              </w:rPr>
              <w:t>Hod-</w:t>
            </w:r>
            <w:r>
              <w:t xml:space="preserve"> dohlížet na bezpečnost, správnost provedení, postavení žáka kvůli stabilitě (pokrčené nohy v kolenou na šíři pánve, 1 noha vzadu), osvojování si správné držení paže při odhodu a samotného držení míčku. </w:t>
            </w:r>
            <w:r w:rsidR="00780FA5">
              <w:t xml:space="preserve">Hod z místa. </w:t>
            </w:r>
            <w:r>
              <w:t>Dále asistent hlasem navádí žáka, aby určil správný směr odhodu míčku.</w:t>
            </w:r>
          </w:p>
          <w:p w:rsidR="00542BA3" w:rsidRDefault="00542BA3" w:rsidP="001C6527">
            <w:pPr>
              <w:pStyle w:val="Normln1"/>
              <w:keepNext/>
              <w:keepLines/>
              <w:widowControl w:val="0"/>
            </w:pPr>
          </w:p>
          <w:p w:rsidR="00542BA3" w:rsidRDefault="00542BA3" w:rsidP="001C6527">
            <w:pPr>
              <w:pStyle w:val="Normln1"/>
              <w:keepNext/>
              <w:keepLines/>
              <w:widowControl w:val="0"/>
            </w:pPr>
            <w:r>
              <w:t>Protahovací a kompenzační cvičení na úpravu držení těla (SM Systém), využít rovnovážná cvičení- lavičky, nejdřív s podporou asistenta za ruku, poté samostatně, asistent jistí!</w:t>
            </w: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  <w:r>
              <w:t xml:space="preserve"> </w:t>
            </w:r>
          </w:p>
          <w:p w:rsidR="001C6527" w:rsidRDefault="001C6527" w:rsidP="001C6527">
            <w:pPr>
              <w:pStyle w:val="Normln1"/>
              <w:keepNext/>
              <w:keepLines/>
              <w:widowControl w:val="0"/>
            </w:pPr>
          </w:p>
          <w:p w:rsidR="007E6B18" w:rsidRDefault="007E6B18" w:rsidP="007E6B18">
            <w:pPr>
              <w:pStyle w:val="Normln1"/>
              <w:ind w:left="360"/>
            </w:pP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Default="007E6B18" w:rsidP="007E6B18">
            <w:pPr>
              <w:pStyle w:val="Normln1"/>
              <w:rPr>
                <w:b/>
              </w:rPr>
            </w:pPr>
            <w:r>
              <w:rPr>
                <w:b/>
              </w:rPr>
              <w:t>Pohybové hry a netradiční pohybové činnosti</w:t>
            </w:r>
          </w:p>
          <w:p w:rsidR="00542BA3" w:rsidRPr="00542BA3" w:rsidRDefault="00542BA3" w:rsidP="007E6B18">
            <w:pPr>
              <w:pStyle w:val="Normln1"/>
            </w:pPr>
            <w:r>
              <w:t>Osvojování lokomoce, manipulace s náčiním, ovlivňování kondičních a koordinačních předpokladů, zdokonalování nových dovedností, soutěživé a bojové hry, kontaktní hry, vyrovnávací, motivační, relaxační účinek</w:t>
            </w:r>
          </w:p>
        </w:tc>
        <w:tc>
          <w:tcPr>
            <w:tcW w:w="4536" w:type="dxa"/>
          </w:tcPr>
          <w:p w:rsidR="007E6B18" w:rsidRDefault="00780FA5" w:rsidP="007E6B18">
            <w:pPr>
              <w:pStyle w:val="Normln1"/>
              <w:ind w:left="360"/>
            </w:pPr>
            <w:r>
              <w:t>Procvičování chůze, zapojení do posilovacích a kondičních cvičení. Vyhnout se kontaktním a bojovým hrám. Využít prvky jógy při relaxaci, nechat žáka kapitánem v soutěžích štafet, nechat žáka vést rozcvičku.</w:t>
            </w: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Default="007E6B18" w:rsidP="007E6B18">
            <w:pPr>
              <w:pStyle w:val="Normln1"/>
              <w:rPr>
                <w:b/>
              </w:rPr>
            </w:pPr>
            <w:r>
              <w:rPr>
                <w:b/>
              </w:rPr>
              <w:t>Sportovní hry</w:t>
            </w:r>
          </w:p>
          <w:p w:rsidR="00542BA3" w:rsidRPr="00542BA3" w:rsidRDefault="00542BA3" w:rsidP="007E6B18">
            <w:pPr>
              <w:pStyle w:val="Normln1"/>
            </w:pPr>
            <w:proofErr w:type="spellStart"/>
            <w:r>
              <w:t>Goalball</w:t>
            </w:r>
            <w:proofErr w:type="spellEnd"/>
            <w:r>
              <w:t>, futsal</w:t>
            </w:r>
          </w:p>
        </w:tc>
        <w:tc>
          <w:tcPr>
            <w:tcW w:w="4536" w:type="dxa"/>
          </w:tcPr>
          <w:p w:rsidR="00542BA3" w:rsidRDefault="00542BA3" w:rsidP="00542BA3">
            <w:pPr>
              <w:pStyle w:val="Normln1"/>
            </w:pPr>
            <w:r>
              <w:t xml:space="preserve">Účast dle schopností, dbát na bezpečnost, znalost pravidel, využívat ozvučené pomůcky, vyznačit hrací hřiště pomocí gumy, lana s rolničkami, v případě potřeby využít vodiče (peer tutora-spolužáka). Při samotné hře ostatních žáků, pracuje paralelně s asistentem. </w:t>
            </w:r>
            <w:r w:rsidRPr="00A43444">
              <w:rPr>
                <w:b/>
                <w:u w:val="single"/>
              </w:rPr>
              <w:t xml:space="preserve">Kopaná </w:t>
            </w:r>
            <w:r w:rsidRPr="00A43444">
              <w:rPr>
                <w:b/>
              </w:rPr>
              <w:t>-</w:t>
            </w:r>
            <w:r>
              <w:t xml:space="preserve"> průpravná cvičení střelby na cíl/ozvučená meta</w:t>
            </w:r>
            <w:r w:rsidR="00956293">
              <w:t>.</w:t>
            </w:r>
          </w:p>
          <w:p w:rsidR="00A43444" w:rsidRDefault="00A43444" w:rsidP="00542BA3">
            <w:pPr>
              <w:pStyle w:val="Normln1"/>
            </w:pPr>
          </w:p>
          <w:p w:rsidR="00542BA3" w:rsidRDefault="00542BA3" w:rsidP="00542BA3">
            <w:pPr>
              <w:pStyle w:val="Normln1"/>
            </w:pPr>
            <w:r w:rsidRPr="00A43444">
              <w:rPr>
                <w:b/>
                <w:u w:val="single"/>
              </w:rPr>
              <w:t>Vybíjená</w:t>
            </w:r>
            <w:r>
              <w:t xml:space="preserve">- průpravná cvičení na chytání a házení s měkkým ozvučeným míčem (molitan, </w:t>
            </w:r>
            <w:proofErr w:type="spellStart"/>
            <w:r>
              <w:t>overball</w:t>
            </w:r>
            <w:proofErr w:type="spellEnd"/>
            <w:r>
              <w:t>).</w:t>
            </w:r>
          </w:p>
          <w:p w:rsidR="00A43444" w:rsidRPr="00542BA3" w:rsidRDefault="00A43444" w:rsidP="00542BA3">
            <w:pPr>
              <w:pStyle w:val="Normln1"/>
            </w:pPr>
          </w:p>
          <w:p w:rsidR="00542BA3" w:rsidRDefault="00542BA3" w:rsidP="00542BA3">
            <w:pPr>
              <w:pStyle w:val="Normln1"/>
            </w:pPr>
            <w:r w:rsidRPr="00A43444">
              <w:rPr>
                <w:b/>
                <w:u w:val="single"/>
              </w:rPr>
              <w:t>Florbal</w:t>
            </w:r>
            <w:r>
              <w:t>-vyzkouší si práci s hokejkou, manipulaci s míčkem, vedení, odpal na ozvučený cíl</w:t>
            </w:r>
          </w:p>
          <w:p w:rsidR="00A43444" w:rsidRDefault="00A43444" w:rsidP="00A43444">
            <w:pPr>
              <w:pStyle w:val="Normln1"/>
            </w:pPr>
          </w:p>
          <w:p w:rsidR="007E6B18" w:rsidRDefault="00542BA3" w:rsidP="00A43444">
            <w:pPr>
              <w:pStyle w:val="Normln1"/>
            </w:pPr>
            <w:r>
              <w:lastRenderedPageBreak/>
              <w:t>Využít ozvučený míč, dále zkoušet driblink. Žák musí získat důvěru, při házení ve dvojici odpočítávat dobu odhodu (3,2,1 teď)</w:t>
            </w:r>
          </w:p>
          <w:p w:rsidR="00542BA3" w:rsidRDefault="00542BA3" w:rsidP="00A43444">
            <w:pPr>
              <w:pStyle w:val="Normln1"/>
            </w:pPr>
            <w:r>
              <w:t xml:space="preserve">Využít SONS, tréninky </w:t>
            </w:r>
            <w:proofErr w:type="spellStart"/>
            <w:r>
              <w:t>Showdown</w:t>
            </w:r>
            <w:proofErr w:type="spellEnd"/>
            <w:r>
              <w:t xml:space="preserve"> v Šumperku.</w:t>
            </w:r>
            <w:r w:rsidR="00780FA5">
              <w:t xml:space="preserve"> Zapojení do mimoškolních aktivit. </w:t>
            </w: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Pr="00A138A5" w:rsidRDefault="007E6B18" w:rsidP="007E6B18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Lyžování</w:t>
            </w:r>
          </w:p>
        </w:tc>
        <w:tc>
          <w:tcPr>
            <w:tcW w:w="4536" w:type="dxa"/>
          </w:tcPr>
          <w:p w:rsidR="007E6B18" w:rsidRDefault="00956293" w:rsidP="00A43444">
            <w:pPr>
              <w:pStyle w:val="Normln1"/>
            </w:pPr>
            <w:r>
              <w:t>Využití certifikovaného instruktora ve spolupráci s FTK UP Olomouc, zvládnout základy lyžování (jízdu na vleku, přesuny, orientace na svahu, oblouk v pluhu, oblouk z pluhu)</w:t>
            </w:r>
          </w:p>
        </w:tc>
      </w:tr>
      <w:tr w:rsidR="007E6B18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7E6B18" w:rsidRDefault="007E6B18" w:rsidP="007E6B18">
            <w:pPr>
              <w:pStyle w:val="Normln1"/>
            </w:pPr>
            <w:r>
              <w:rPr>
                <w:b/>
              </w:rPr>
              <w:t>Turistika a pobyt v</w:t>
            </w:r>
            <w:r w:rsidR="00542BA3">
              <w:rPr>
                <w:b/>
              </w:rPr>
              <w:t> </w:t>
            </w:r>
            <w:r>
              <w:rPr>
                <w:b/>
              </w:rPr>
              <w:t>přírodě</w:t>
            </w:r>
          </w:p>
          <w:p w:rsidR="00542BA3" w:rsidRPr="00542BA3" w:rsidRDefault="00542BA3" w:rsidP="007E6B18">
            <w:pPr>
              <w:pStyle w:val="Normln1"/>
            </w:pPr>
          </w:p>
        </w:tc>
        <w:tc>
          <w:tcPr>
            <w:tcW w:w="4536" w:type="dxa"/>
          </w:tcPr>
          <w:p w:rsidR="007E6B18" w:rsidRDefault="00956293" w:rsidP="007E6B18">
            <w:pPr>
              <w:pStyle w:val="Normln1"/>
              <w:ind w:left="360"/>
            </w:pPr>
            <w:r>
              <w:t xml:space="preserve">Chůze v lehčím terénu, nutný vodič, který eliminuje riziko pádu a úrazu. </w:t>
            </w:r>
          </w:p>
        </w:tc>
      </w:tr>
      <w:tr w:rsidR="00956293" w:rsidTr="00647544">
        <w:trPr>
          <w:trHeight w:val="280"/>
        </w:trPr>
        <w:tc>
          <w:tcPr>
            <w:tcW w:w="2376" w:type="dxa"/>
            <w:shd w:val="clear" w:color="auto" w:fill="C6D9F1"/>
          </w:tcPr>
          <w:p w:rsidR="00956293" w:rsidRDefault="00956293" w:rsidP="00956293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Kontrola plnění IVP v rámci TV:</w:t>
            </w:r>
          </w:p>
        </w:tc>
        <w:tc>
          <w:tcPr>
            <w:tcW w:w="7088" w:type="dxa"/>
            <w:gridSpan w:val="2"/>
          </w:tcPr>
          <w:p w:rsidR="00956293" w:rsidRDefault="00956293" w:rsidP="00956293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P</w:t>
            </w:r>
            <w:r w:rsidR="00B76A16">
              <w:t xml:space="preserve">ozorování a diagnostika v průběhu roku. </w:t>
            </w:r>
          </w:p>
        </w:tc>
      </w:tr>
      <w:tr w:rsidR="00956293">
        <w:trPr>
          <w:trHeight w:val="280"/>
        </w:trPr>
        <w:tc>
          <w:tcPr>
            <w:tcW w:w="2376" w:type="dxa"/>
            <w:shd w:val="clear" w:color="auto" w:fill="C6D9F1"/>
          </w:tcPr>
          <w:p w:rsidR="00956293" w:rsidRDefault="00956293" w:rsidP="00956293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B76A16" w:rsidRDefault="00B76A16" w:rsidP="00956293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Školní rok 2019/2020</w:t>
            </w:r>
          </w:p>
          <w:p w:rsidR="00956293" w:rsidRDefault="00956293" w:rsidP="00956293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V pololetí a na konci školního roku (v průběhu daného období může dojít vyžaduje-li to situace ke změnám v IVP)</w:t>
            </w:r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AF2D7C" w:rsidRDefault="00AF2D7C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E82D78" w:rsidRPr="00647544" w:rsidRDefault="00E82D78" w:rsidP="00647544">
      <w:pPr>
        <w:spacing w:after="0" w:line="240" w:lineRule="auto"/>
      </w:pPr>
    </w:p>
    <w:p w:rsidR="00E82D78" w:rsidRPr="00B9309A" w:rsidRDefault="00B9309A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 xml:space="preserve">V </w:t>
      </w:r>
      <w:r>
        <w:rPr>
          <w:b/>
        </w:rPr>
        <w:tab/>
        <w:t xml:space="preserve"> </w:t>
      </w:r>
      <w:r w:rsidR="002F474E">
        <w:rPr>
          <w:b/>
        </w:rPr>
        <w:t>dne</w:t>
      </w:r>
      <w:r w:rsidR="00311790">
        <w:rPr>
          <w:b/>
        </w:rPr>
        <w:t xml:space="preserve"> </w:t>
      </w:r>
    </w:p>
    <w:sectPr w:rsidR="00E82D78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90"/>
    <w:multiLevelType w:val="hybridMultilevel"/>
    <w:tmpl w:val="32601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811FF"/>
    <w:multiLevelType w:val="hybridMultilevel"/>
    <w:tmpl w:val="DD50E4FC"/>
    <w:lvl w:ilvl="0" w:tplc="D722F2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B3FC3"/>
    <w:multiLevelType w:val="hybridMultilevel"/>
    <w:tmpl w:val="F66A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C971A5"/>
    <w:multiLevelType w:val="hybridMultilevel"/>
    <w:tmpl w:val="1D4C6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35"/>
  </w:num>
  <w:num w:numId="5">
    <w:abstractNumId w:val="24"/>
  </w:num>
  <w:num w:numId="6">
    <w:abstractNumId w:val="27"/>
  </w:num>
  <w:num w:numId="7">
    <w:abstractNumId w:val="30"/>
  </w:num>
  <w:num w:numId="8">
    <w:abstractNumId w:val="25"/>
  </w:num>
  <w:num w:numId="9">
    <w:abstractNumId w:val="5"/>
  </w:num>
  <w:num w:numId="10">
    <w:abstractNumId w:val="19"/>
  </w:num>
  <w:num w:numId="11">
    <w:abstractNumId w:val="6"/>
  </w:num>
  <w:num w:numId="12">
    <w:abstractNumId w:val="33"/>
  </w:num>
  <w:num w:numId="13">
    <w:abstractNumId w:val="4"/>
  </w:num>
  <w:num w:numId="14">
    <w:abstractNumId w:val="10"/>
  </w:num>
  <w:num w:numId="15">
    <w:abstractNumId w:val="16"/>
  </w:num>
  <w:num w:numId="16">
    <w:abstractNumId w:val="22"/>
  </w:num>
  <w:num w:numId="17">
    <w:abstractNumId w:val="29"/>
  </w:num>
  <w:num w:numId="18">
    <w:abstractNumId w:val="17"/>
  </w:num>
  <w:num w:numId="19">
    <w:abstractNumId w:val="3"/>
  </w:num>
  <w:num w:numId="20">
    <w:abstractNumId w:val="15"/>
  </w:num>
  <w:num w:numId="21">
    <w:abstractNumId w:val="8"/>
  </w:num>
  <w:num w:numId="22">
    <w:abstractNumId w:val="18"/>
  </w:num>
  <w:num w:numId="23">
    <w:abstractNumId w:val="23"/>
  </w:num>
  <w:num w:numId="24">
    <w:abstractNumId w:val="21"/>
  </w:num>
  <w:num w:numId="25">
    <w:abstractNumId w:val="0"/>
  </w:num>
  <w:num w:numId="26">
    <w:abstractNumId w:val="20"/>
  </w:num>
  <w:num w:numId="27">
    <w:abstractNumId w:val="32"/>
  </w:num>
  <w:num w:numId="28">
    <w:abstractNumId w:val="28"/>
  </w:num>
  <w:num w:numId="29">
    <w:abstractNumId w:val="2"/>
  </w:num>
  <w:num w:numId="30">
    <w:abstractNumId w:val="13"/>
  </w:num>
  <w:num w:numId="31">
    <w:abstractNumId w:val="26"/>
  </w:num>
  <w:num w:numId="32">
    <w:abstractNumId w:val="11"/>
  </w:num>
  <w:num w:numId="33">
    <w:abstractNumId w:val="14"/>
  </w:num>
  <w:num w:numId="34">
    <w:abstractNumId w:val="1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315AE"/>
    <w:rsid w:val="00067488"/>
    <w:rsid w:val="00082292"/>
    <w:rsid w:val="00084F6C"/>
    <w:rsid w:val="00097B3A"/>
    <w:rsid w:val="000B130F"/>
    <w:rsid w:val="000B1C5F"/>
    <w:rsid w:val="000F6B0C"/>
    <w:rsid w:val="00115626"/>
    <w:rsid w:val="001A7EB9"/>
    <w:rsid w:val="001C6527"/>
    <w:rsid w:val="001D0DB0"/>
    <w:rsid w:val="001E3EE4"/>
    <w:rsid w:val="0020394A"/>
    <w:rsid w:val="0024122D"/>
    <w:rsid w:val="00255C99"/>
    <w:rsid w:val="0027701B"/>
    <w:rsid w:val="002A4B59"/>
    <w:rsid w:val="002E4251"/>
    <w:rsid w:val="002F474E"/>
    <w:rsid w:val="00311790"/>
    <w:rsid w:val="00326D2B"/>
    <w:rsid w:val="0033296F"/>
    <w:rsid w:val="003349C6"/>
    <w:rsid w:val="003678F9"/>
    <w:rsid w:val="003763CD"/>
    <w:rsid w:val="00381F1A"/>
    <w:rsid w:val="003978BC"/>
    <w:rsid w:val="003E40E9"/>
    <w:rsid w:val="003E7BA6"/>
    <w:rsid w:val="004108A9"/>
    <w:rsid w:val="0041471A"/>
    <w:rsid w:val="00432D1C"/>
    <w:rsid w:val="00446B66"/>
    <w:rsid w:val="004A6564"/>
    <w:rsid w:val="004D294D"/>
    <w:rsid w:val="004E0C80"/>
    <w:rsid w:val="004E7117"/>
    <w:rsid w:val="004F311A"/>
    <w:rsid w:val="005214B6"/>
    <w:rsid w:val="0053485A"/>
    <w:rsid w:val="00536A9A"/>
    <w:rsid w:val="00542BA3"/>
    <w:rsid w:val="00562D73"/>
    <w:rsid w:val="005866F0"/>
    <w:rsid w:val="005A1853"/>
    <w:rsid w:val="005D7147"/>
    <w:rsid w:val="00606AF7"/>
    <w:rsid w:val="00621D97"/>
    <w:rsid w:val="00630C87"/>
    <w:rsid w:val="00646502"/>
    <w:rsid w:val="00647544"/>
    <w:rsid w:val="00656A43"/>
    <w:rsid w:val="006D3DF1"/>
    <w:rsid w:val="00726277"/>
    <w:rsid w:val="00731972"/>
    <w:rsid w:val="0074796A"/>
    <w:rsid w:val="00780FA5"/>
    <w:rsid w:val="007B7D5B"/>
    <w:rsid w:val="007D48AA"/>
    <w:rsid w:val="007E6B18"/>
    <w:rsid w:val="007E7616"/>
    <w:rsid w:val="0080309F"/>
    <w:rsid w:val="008252C6"/>
    <w:rsid w:val="00826960"/>
    <w:rsid w:val="008553CC"/>
    <w:rsid w:val="00872601"/>
    <w:rsid w:val="008E10CF"/>
    <w:rsid w:val="008F1C00"/>
    <w:rsid w:val="00930471"/>
    <w:rsid w:val="009341D3"/>
    <w:rsid w:val="00942742"/>
    <w:rsid w:val="00956293"/>
    <w:rsid w:val="00956432"/>
    <w:rsid w:val="00A138A5"/>
    <w:rsid w:val="00A43444"/>
    <w:rsid w:val="00A525A7"/>
    <w:rsid w:val="00A5536C"/>
    <w:rsid w:val="00A6559A"/>
    <w:rsid w:val="00A7391E"/>
    <w:rsid w:val="00A765F9"/>
    <w:rsid w:val="00A90C6C"/>
    <w:rsid w:val="00AA34D9"/>
    <w:rsid w:val="00AC1F07"/>
    <w:rsid w:val="00AC3F7C"/>
    <w:rsid w:val="00AD38B0"/>
    <w:rsid w:val="00AD77FB"/>
    <w:rsid w:val="00AF2D7C"/>
    <w:rsid w:val="00B71D45"/>
    <w:rsid w:val="00B76A16"/>
    <w:rsid w:val="00B9309A"/>
    <w:rsid w:val="00BB15F9"/>
    <w:rsid w:val="00BD0E56"/>
    <w:rsid w:val="00C33E12"/>
    <w:rsid w:val="00C37A07"/>
    <w:rsid w:val="00C4694E"/>
    <w:rsid w:val="00C67A28"/>
    <w:rsid w:val="00C86A6A"/>
    <w:rsid w:val="00CA4B42"/>
    <w:rsid w:val="00CA6DD5"/>
    <w:rsid w:val="00CA72CF"/>
    <w:rsid w:val="00CD6C70"/>
    <w:rsid w:val="00D22CA7"/>
    <w:rsid w:val="00D34ACD"/>
    <w:rsid w:val="00D63467"/>
    <w:rsid w:val="00D83A6D"/>
    <w:rsid w:val="00E123D0"/>
    <w:rsid w:val="00E62557"/>
    <w:rsid w:val="00E82D78"/>
    <w:rsid w:val="00EB4124"/>
    <w:rsid w:val="00EC38FA"/>
    <w:rsid w:val="00F02EA0"/>
    <w:rsid w:val="00F152EA"/>
    <w:rsid w:val="00F36993"/>
    <w:rsid w:val="00F464CE"/>
    <w:rsid w:val="00F628A7"/>
    <w:rsid w:val="00F80D87"/>
    <w:rsid w:val="00FC2478"/>
    <w:rsid w:val="00FC47C5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9938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90E16-49BD-4991-AD60-62A12398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Ondřej Ješina</cp:lastModifiedBy>
  <cp:revision>5</cp:revision>
  <cp:lastPrinted>2019-12-13T11:27:00Z</cp:lastPrinted>
  <dcterms:created xsi:type="dcterms:W3CDTF">2020-04-02T10:19:00Z</dcterms:created>
  <dcterms:modified xsi:type="dcterms:W3CDTF">2020-04-09T09:54:00Z</dcterms:modified>
</cp:coreProperties>
</file>